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65" w:rsidRPr="00F94C05" w:rsidRDefault="0028132C" w:rsidP="005A1165">
      <w:pPr>
        <w:shd w:val="clear" w:color="auto" w:fill="DBE5F1" w:themeFill="accent1" w:themeFillTint="33"/>
        <w:jc w:val="center"/>
        <w:rPr>
          <w:rFonts w:ascii="Verdana" w:hAnsi="Verdana"/>
          <w:b/>
        </w:rPr>
      </w:pPr>
      <w:r>
        <w:rPr>
          <w:rFonts w:ascii="Verdana" w:hAnsi="Verdana" w:cs="Arial"/>
          <w:b/>
          <w:noProof/>
          <w:lang w:val="es-ES" w:eastAsia="es-ES"/>
        </w:rPr>
        <w:pict>
          <v:roundrect id="224 Rectángulo redondeado" o:spid="_x0000_s1026" style="position:absolute;left:0;text-align:left;margin-left:1492.15pt;margin-top:-10.2pt;width:544.85pt;height:44.9pt;z-index:-251658752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" fillcolor="#dce6f2" strokecolor="#385d8a" strokeweight="2pt">
            <w10:wrap anchorx="margin"/>
          </v:roundrect>
        </w:pict>
      </w:r>
      <w:r w:rsidR="005A1165" w:rsidRPr="00F94C05">
        <w:rPr>
          <w:rFonts w:ascii="Verdana" w:hAnsi="Verdana" w:cs="Arial"/>
          <w:b/>
        </w:rPr>
        <w:t>TEMÁTICAS PRIORITARIAS DE CAPACITACIÓN PARA LOS DOCENTES DE LOS NIVELES OBLIGATORIOS Y FORMACIÓN DOCENTE SITUADA2018</w:t>
      </w:r>
    </w:p>
    <w:p w:rsidR="005A1165" w:rsidRDefault="005A1165" w:rsidP="005A1165">
      <w:pPr>
        <w:jc w:val="both"/>
        <w:rPr>
          <w:rFonts w:ascii="Arial Black" w:hAnsi="Arial Black"/>
          <w:b/>
          <w:sz w:val="28"/>
          <w:szCs w:val="28"/>
        </w:rPr>
      </w:pPr>
    </w:p>
    <w:p w:rsidR="005A1165" w:rsidRPr="00A53791" w:rsidRDefault="005A1165" w:rsidP="005A1165">
      <w:pPr>
        <w:jc w:val="both"/>
        <w:rPr>
          <w:rFonts w:cs="Arial"/>
          <w:b/>
          <w:sz w:val="28"/>
          <w:szCs w:val="28"/>
          <w:u w:val="single"/>
        </w:rPr>
      </w:pPr>
      <w:r w:rsidRPr="00F94C05">
        <w:rPr>
          <w:rFonts w:ascii="Arial Black" w:hAnsi="Arial Black"/>
          <w:b/>
          <w:sz w:val="28"/>
          <w:szCs w:val="28"/>
        </w:rPr>
        <w:t xml:space="preserve">Educación Inicial 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Las dimensiones Afectivas, Emocional y Neurológicas en la Educación Inicial.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El juego en la Educación Inicial como contenido de alto valor pedagógico y cultural (Jardín Maternal y Jardín de Infantes).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La Organización del Espacio (escenarios ambientes) Tiempo (Anual, Mensual, Semanal, por Momentos en la Educación Inicial (Jardín Maternal y Jardín de Infantes).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El Diseño Curricular: implementación y su incidencia en la programación áulica en la Educación Inicial. Actualización interdisciplinaria.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Análisis, reflexión y propuestas innovadoras de las prácticas docentes.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 xml:space="preserve">La programación de la Enseñanza en la Educación Inicial: el diagnóstico institucional. Formatos de la Planificación Pedagógica (La Planificación Anual – Unidad Didáctica – Proyectos – Secuencias Didácticas / Formulación de objetivos. Selección de contenidos. Diseños de Estrategias de enseñanza. Evaluación. 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La Evaluación en la Educación Inicial. (Evaluación institucional y áulica). Los instrumentos de evaluación en la Educación Inicial (análisis y reflexión de las prácticas docentes).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Equipos de Conducción: Función y Gestión Institucional. Plan Estratégico.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 xml:space="preserve">Fortalecimiento del Rol del Equipo Directivo. Normativa vigente. 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La alfabetización Inicial: oralidad (Jardín Maternal). Aproximación a la Lectura y escritura (Jardín de Infantes).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Acompañamiento desde la gestión directiva al desarrollo curricular.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5E3786">
        <w:rPr>
          <w:rFonts w:cs="Arial"/>
        </w:rPr>
        <w:t>Los proceso de formación docente frente a la inclusión.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cs="Arial"/>
        </w:rPr>
      </w:pPr>
      <w:r w:rsidRPr="005E3786">
        <w:rPr>
          <w:rFonts w:cs="Arial"/>
        </w:rPr>
        <w:t xml:space="preserve">Sentidos de la articulación </w:t>
      </w:r>
      <w:proofErr w:type="spellStart"/>
      <w:r w:rsidRPr="005E3786">
        <w:rPr>
          <w:rFonts w:cs="Arial"/>
        </w:rPr>
        <w:t>intra</w:t>
      </w:r>
      <w:proofErr w:type="spellEnd"/>
      <w:r w:rsidRPr="005E3786">
        <w:rPr>
          <w:rFonts w:cs="Arial"/>
        </w:rPr>
        <w:t xml:space="preserve"> institucional e inter nivel (Educación Inicial – Educación Primaria.</w:t>
      </w:r>
    </w:p>
    <w:p w:rsidR="005A1165" w:rsidRPr="005E3786" w:rsidRDefault="005A1165" w:rsidP="005A1165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cs="Arial"/>
        </w:rPr>
      </w:pPr>
      <w:r w:rsidRPr="005E3786">
        <w:rPr>
          <w:rFonts w:cs="Arial"/>
        </w:rPr>
        <w:t xml:space="preserve">Fortalecimiento del rol pedagógico de las Supervisoras. </w:t>
      </w:r>
    </w:p>
    <w:p w:rsidR="005A1165" w:rsidRPr="00A53791" w:rsidRDefault="005A1165" w:rsidP="005A1165">
      <w:pPr>
        <w:spacing w:before="30" w:after="30"/>
        <w:jc w:val="both"/>
        <w:rPr>
          <w:rFonts w:cs="Arial"/>
          <w:sz w:val="20"/>
          <w:szCs w:val="20"/>
        </w:rPr>
      </w:pPr>
    </w:p>
    <w:p w:rsidR="005A1165" w:rsidRPr="005E3786" w:rsidRDefault="005A1165" w:rsidP="005A1165">
      <w:pPr>
        <w:jc w:val="both"/>
        <w:rPr>
          <w:rFonts w:cs="Arial"/>
          <w:b/>
          <w:sz w:val="28"/>
          <w:szCs w:val="28"/>
          <w:u w:val="single"/>
        </w:rPr>
      </w:pPr>
      <w:r w:rsidRPr="005E3786">
        <w:rPr>
          <w:rFonts w:ascii="Arial Black" w:hAnsi="Arial Black"/>
          <w:b/>
          <w:sz w:val="28"/>
          <w:szCs w:val="28"/>
        </w:rPr>
        <w:t xml:space="preserve">Educación Primaria 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>1. Las áreas curriculares y su enseñanza en el marco de la socialización del nuevo Diseño Curricular para la Educación Primaria.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 xml:space="preserve">2. Actualización disciplinar: desde los Diseños Curriculares reflexionando la profundización de los espacios curriculares formulados.   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>3. Las prácticas de la enseñanza en la Educación Primaria desde las nuevas perspectivas en didáctica y pedagogía.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>4. La evaluación de aprendizajes y su práctica en la escuela primaria, en el marco del cuidado de las trayectorias escolares.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>5. Acompañamiento al desarrollo curricular desde la gestión directiva: Capacitación para equipos de gestión y supervisores.</w:t>
      </w:r>
    </w:p>
    <w:p w:rsidR="005A1165" w:rsidRPr="006340D0" w:rsidRDefault="005A1165" w:rsidP="005A1165">
      <w:pPr>
        <w:spacing w:before="30" w:after="30"/>
        <w:ind w:left="284" w:hanging="142"/>
        <w:jc w:val="both"/>
        <w:rPr>
          <w:rFonts w:cs="Arial"/>
        </w:rPr>
      </w:pPr>
      <w:r w:rsidRPr="006340D0">
        <w:rPr>
          <w:rFonts w:cs="Arial"/>
        </w:rPr>
        <w:t>6. El trabajo del equipo de gestión escolar: organización institucional, organización del tiempo y el espacio, nuevos formatos escolares.</w:t>
      </w:r>
    </w:p>
    <w:p w:rsidR="0028132C" w:rsidRDefault="0028132C" w:rsidP="005A1165">
      <w:pPr>
        <w:jc w:val="both"/>
        <w:rPr>
          <w:rFonts w:ascii="Arial Black" w:hAnsi="Arial Black"/>
          <w:b/>
          <w:sz w:val="28"/>
          <w:szCs w:val="28"/>
        </w:rPr>
      </w:pPr>
    </w:p>
    <w:p w:rsidR="005A1165" w:rsidRPr="005E3786" w:rsidRDefault="005A1165" w:rsidP="005A1165">
      <w:pPr>
        <w:jc w:val="both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5E3786">
        <w:rPr>
          <w:rFonts w:ascii="Arial Black" w:hAnsi="Arial Black"/>
          <w:b/>
          <w:sz w:val="28"/>
          <w:szCs w:val="28"/>
        </w:rPr>
        <w:lastRenderedPageBreak/>
        <w:t>Educación Secundaria</w:t>
      </w:r>
    </w:p>
    <w:p w:rsidR="005A1165" w:rsidRPr="006340D0" w:rsidRDefault="005A1165" w:rsidP="005A1165">
      <w:pPr>
        <w:spacing w:before="30" w:after="30" w:line="240" w:lineRule="auto"/>
        <w:jc w:val="both"/>
        <w:rPr>
          <w:rFonts w:eastAsia="Times New Roman" w:cs="Arial"/>
          <w:lang w:eastAsia="es-AR"/>
        </w:rPr>
      </w:pPr>
      <w:r w:rsidRPr="006340D0">
        <w:rPr>
          <w:rFonts w:eastAsia="Times New Roman" w:cs="Arial"/>
          <w:bCs/>
          <w:color w:val="222222"/>
          <w:shd w:val="clear" w:color="auto" w:fill="FFFFFF"/>
          <w:lang w:eastAsia="es-AR"/>
        </w:rPr>
        <w:t>1.-Vinculo docente alumnos en los nuevos contextos escolares.</w:t>
      </w:r>
    </w:p>
    <w:p w:rsidR="005A1165" w:rsidRPr="006340D0" w:rsidRDefault="005A1165" w:rsidP="005A1165">
      <w:pPr>
        <w:spacing w:before="30" w:after="30" w:line="240" w:lineRule="auto"/>
        <w:jc w:val="both"/>
        <w:rPr>
          <w:rFonts w:eastAsia="Times New Roman" w:cs="Arial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2.-Fortalecimiento del rol pedagógico de los Supervisores.</w:t>
      </w:r>
    </w:p>
    <w:p w:rsidR="005A1165" w:rsidRPr="006340D0" w:rsidRDefault="005A1165" w:rsidP="005A1165">
      <w:pPr>
        <w:spacing w:before="30" w:after="30" w:line="240" w:lineRule="auto"/>
        <w:jc w:val="both"/>
        <w:rPr>
          <w:rFonts w:eastAsia="Times New Roman" w:cs="Arial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3.-Fortalecimiento del rol de Director y Vice Director. Normativa Vigente.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color w:val="222222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4.- Actualización Disciplinar destinada a los Profesores de educación física.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5.-Fortalecimiento al rol del preceptor en su función de acompañante de las trayectorias de los alumnos.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6.- Actualización Disciplinar de áreas específicas.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7- Enseñar a aprender: Nuevos formatos curriculares. Estrategias Metodológicas y uso de las Tics.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8- Reorganización de Contenidos en función de capacidades: caja de herramientas y recursos didácticos.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 xml:space="preserve">9- Fortalecimiento a los Equipos de Conducción. </w:t>
      </w:r>
    </w:p>
    <w:p w:rsidR="005A1165" w:rsidRPr="006340D0" w:rsidRDefault="005A1165" w:rsidP="005A1165">
      <w:pPr>
        <w:shd w:val="clear" w:color="auto" w:fill="FFFFFF"/>
        <w:spacing w:before="30" w:after="30" w:line="288" w:lineRule="atLeast"/>
        <w:jc w:val="both"/>
        <w:rPr>
          <w:rFonts w:eastAsia="Times New Roman" w:cs="Arial"/>
          <w:bCs/>
          <w:color w:val="000000"/>
          <w:lang w:eastAsia="es-AR"/>
        </w:rPr>
      </w:pPr>
      <w:r w:rsidRPr="006340D0">
        <w:rPr>
          <w:rFonts w:eastAsia="Times New Roman" w:cs="Arial"/>
          <w:bCs/>
          <w:color w:val="000000"/>
          <w:lang w:eastAsia="es-AR"/>
        </w:rPr>
        <w:t>10- Fortalecimiento del rol del Preceptor, orientadores situados, referentes Territoriales y Coordinadores de Trayectorias.</w:t>
      </w:r>
    </w:p>
    <w:p w:rsidR="005A1165" w:rsidRPr="00867F47" w:rsidRDefault="005A1165" w:rsidP="005A1165">
      <w:pPr>
        <w:spacing w:before="30" w:after="30"/>
        <w:ind w:left="850"/>
        <w:jc w:val="both"/>
        <w:rPr>
          <w:rFonts w:cs="Arial"/>
          <w:sz w:val="20"/>
          <w:szCs w:val="20"/>
        </w:rPr>
      </w:pPr>
    </w:p>
    <w:p w:rsidR="005A1165" w:rsidRPr="005E3786" w:rsidRDefault="005A1165" w:rsidP="005A1165">
      <w:pPr>
        <w:jc w:val="both"/>
        <w:rPr>
          <w:rFonts w:cs="Arial"/>
          <w:b/>
          <w:sz w:val="28"/>
          <w:szCs w:val="28"/>
          <w:u w:val="single"/>
        </w:rPr>
      </w:pPr>
      <w:r w:rsidRPr="005E3786">
        <w:rPr>
          <w:rFonts w:ascii="Arial Black" w:hAnsi="Arial Black"/>
          <w:b/>
          <w:sz w:val="28"/>
          <w:szCs w:val="28"/>
        </w:rPr>
        <w:t>Temas Transversales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Educación Sexual Integral – ESI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Mediación Escolar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rPr>
          <w:rFonts w:cs="Arial"/>
        </w:rPr>
        <w:t xml:space="preserve">Educación Cooperativa, mutualista y </w:t>
      </w:r>
      <w:proofErr w:type="spellStart"/>
      <w:r w:rsidRPr="006340D0">
        <w:rPr>
          <w:rFonts w:cs="Arial"/>
        </w:rPr>
        <w:t>asociativista</w:t>
      </w:r>
      <w:proofErr w:type="spellEnd"/>
      <w:r w:rsidRPr="006340D0">
        <w:rPr>
          <w:rFonts w:cs="Arial"/>
        </w:rPr>
        <w:t>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Promoción del libro y la lectura para el fortalecimiento de los aprendizajes y conformación de las bibliotecas escolares.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rPr>
          <w:rFonts w:cs="Arial"/>
        </w:rPr>
        <w:t>Educación ambiental vinculada con la “explotación minera y medio ambiente” y con las problemáticas emergentes: incendios forestales, cuidado del agua, etc.</w:t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  <w:r w:rsidRPr="006340D0">
        <w:rPr>
          <w:rFonts w:cs="Arial"/>
        </w:rPr>
        <w:tab/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Evaluación de aprendizaje fuera del régimen académico.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Operativo Provincial de Evaluación.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Escuelas Saludables (Convenio con el Ministerio de Salud)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Campaña provincial para el “</w:t>
      </w:r>
      <w:r w:rsidRPr="006340D0">
        <w:rPr>
          <w:b/>
        </w:rPr>
        <w:t>Buen Trato a las Personas Mayores</w:t>
      </w:r>
      <w:r w:rsidRPr="006340D0">
        <w:t>” (convenio con el Ministerio de Desarrollo Social)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Jornada Nacional: educar en Igualdad: Prevención y erradicación de la Violencia de Genero. Violencia escolar.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</w:pPr>
      <w:r w:rsidRPr="006340D0">
        <w:t>Feria de Ciencias: Instancia institucional, departamental, provincial y nacional.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340D0">
        <w:rPr>
          <w:rFonts w:cs="Arial"/>
        </w:rPr>
        <w:t xml:space="preserve">Educación Vial   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340D0">
        <w:rPr>
          <w:rFonts w:cs="Arial"/>
        </w:rPr>
        <w:t>Educación para la paz.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340D0">
        <w:rPr>
          <w:rFonts w:cs="Arial"/>
        </w:rPr>
        <w:t>Prevención y Evacuación por Siniestros</w:t>
      </w:r>
    </w:p>
    <w:p w:rsidR="005A1165" w:rsidRPr="006340D0" w:rsidRDefault="005A1165" w:rsidP="005A1165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A1165" w:rsidRPr="006340D0" w:rsidRDefault="005A1165" w:rsidP="005A11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6340D0">
        <w:rPr>
          <w:rFonts w:cs="Arial"/>
          <w:b/>
        </w:rPr>
        <w:t>Formación Situada (</w:t>
      </w:r>
      <w:proofErr w:type="spellStart"/>
      <w:r w:rsidRPr="006340D0">
        <w:rPr>
          <w:rFonts w:cs="Arial"/>
          <w:b/>
        </w:rPr>
        <w:t>Infod</w:t>
      </w:r>
      <w:proofErr w:type="spellEnd"/>
      <w:r w:rsidRPr="006340D0">
        <w:rPr>
          <w:rFonts w:cs="Arial"/>
          <w:b/>
        </w:rPr>
        <w:t>)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340D0">
        <w:rPr>
          <w:rFonts w:cs="Arial"/>
          <w:color w:val="000000"/>
        </w:rPr>
        <w:t>Eje 1 Fortalecimiento Institucional a través de círculos de Directivos Jornadas Institucionales.</w:t>
      </w:r>
    </w:p>
    <w:p w:rsidR="005A1165" w:rsidRPr="006340D0" w:rsidRDefault="005A1165" w:rsidP="005A1165">
      <w:pPr>
        <w:pStyle w:val="Prrafodelista"/>
        <w:numPr>
          <w:ilvl w:val="0"/>
          <w:numId w:val="2"/>
        </w:numPr>
        <w:spacing w:after="0"/>
        <w:jc w:val="both"/>
        <w:rPr>
          <w:rFonts w:cs="Arial"/>
        </w:rPr>
      </w:pPr>
      <w:r w:rsidRPr="006340D0">
        <w:rPr>
          <w:rFonts w:cs="Arial"/>
          <w:color w:val="000000"/>
        </w:rPr>
        <w:t>Eje 2 Fortalecimiento Didáctico a las áreas Específicas Cursos y</w:t>
      </w:r>
      <w:r w:rsidRPr="006340D0">
        <w:rPr>
          <w:rFonts w:cs="Arial"/>
        </w:rPr>
        <w:t xml:space="preserve"> Jornadas de Capacitación y Sensibilización sobre Inclusión desde la Dirección de Educación Especial – Tratamiento de la Resolución 331/16, Educación Sexual Integral, Educación Vial y </w:t>
      </w:r>
      <w:r w:rsidRPr="006340D0">
        <w:rPr>
          <w:rFonts w:cs="Arial"/>
        </w:rPr>
        <w:lastRenderedPageBreak/>
        <w:t>Prevención Sísmica a Directores – Supervisores, desde los respectivos organismos que correspondan.</w:t>
      </w:r>
    </w:p>
    <w:p w:rsidR="005A1165" w:rsidRPr="006340D0" w:rsidRDefault="005A1165" w:rsidP="005A1165">
      <w:pPr>
        <w:spacing w:before="30" w:after="30"/>
        <w:rPr>
          <w:rFonts w:cs="Arial"/>
        </w:rPr>
      </w:pPr>
    </w:p>
    <w:p w:rsidR="001C3A85" w:rsidRDefault="001C3A85"/>
    <w:sectPr w:rsidR="001C3A85" w:rsidSect="00661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4AC"/>
    <w:multiLevelType w:val="hybridMultilevel"/>
    <w:tmpl w:val="E1286C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45FC0"/>
    <w:multiLevelType w:val="hybridMultilevel"/>
    <w:tmpl w:val="098A6CE8"/>
    <w:lvl w:ilvl="0" w:tplc="2C0A000F">
      <w:start w:val="1"/>
      <w:numFmt w:val="decimal"/>
      <w:lvlText w:val="%1."/>
      <w:lvlJc w:val="left"/>
      <w:pPr>
        <w:ind w:left="502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165"/>
    <w:rsid w:val="001C3A85"/>
    <w:rsid w:val="0028132C"/>
    <w:rsid w:val="005A1165"/>
    <w:rsid w:val="00661544"/>
    <w:rsid w:val="00CE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1693A90"/>
  <w15:docId w15:val="{B4A37E87-517D-4ED7-A315-565E66CB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116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alumno</cp:lastModifiedBy>
  <cp:revision>3</cp:revision>
  <dcterms:created xsi:type="dcterms:W3CDTF">2018-02-17T21:43:00Z</dcterms:created>
  <dcterms:modified xsi:type="dcterms:W3CDTF">2018-02-20T00:14:00Z</dcterms:modified>
</cp:coreProperties>
</file>